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A58" w:rsidRPr="007A0A58" w:rsidRDefault="007A0A58" w:rsidP="00802549">
      <w:pPr>
        <w:ind w:right="57"/>
        <w:jc w:val="both"/>
        <w:rPr>
          <w:rFonts w:ascii="Times New Roman" w:hAnsi="Times New Roman" w:cs="Times New Roman"/>
          <w:b/>
          <w:sz w:val="28"/>
          <w:szCs w:val="20"/>
          <w:lang w:val="az-Latn-AZ"/>
        </w:rPr>
      </w:pPr>
      <w:r w:rsidRPr="007A0A58">
        <w:rPr>
          <w:rFonts w:ascii="Times New Roman" w:hAnsi="Times New Roman" w:cs="Times New Roman"/>
          <w:b/>
          <w:sz w:val="28"/>
          <w:szCs w:val="20"/>
          <w:lang w:val="az-Latn-AZ"/>
        </w:rPr>
        <w:t>Elmi,bədii,texniki və kənd təsərrüfatı biblioqrafiyası</w:t>
      </w:r>
    </w:p>
    <w:p w:rsidR="007A0A58" w:rsidRPr="007A0A58" w:rsidRDefault="007A0A58" w:rsidP="00802549">
      <w:pPr>
        <w:ind w:right="57"/>
        <w:jc w:val="both"/>
        <w:rPr>
          <w:rFonts w:ascii="Times New Roman" w:hAnsi="Times New Roman" w:cs="Times New Roman"/>
          <w:b/>
          <w:sz w:val="36"/>
          <w:lang w:val="az-Latn-AZ"/>
        </w:rPr>
      </w:pPr>
      <w:r w:rsidRPr="007A0A58">
        <w:rPr>
          <w:rFonts w:ascii="Times New Roman" w:hAnsi="Times New Roman" w:cs="Times New Roman"/>
          <w:b/>
          <w:sz w:val="28"/>
          <w:szCs w:val="20"/>
          <w:lang w:val="az-Latn-AZ"/>
        </w:rPr>
        <w:t>2-ci kurs kitabxanaçılıq və informasiyadan imtahan sualları</w:t>
      </w:r>
    </w:p>
    <w:p w:rsidR="007A0A58" w:rsidRDefault="007A0A58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</w:p>
    <w:p w:rsidR="00802549" w:rsidRPr="00DB58C1" w:rsidRDefault="00802549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1.AKİS-də texniki problemlərin yaradılması</w:t>
      </w:r>
    </w:p>
    <w:p w:rsidR="00802549" w:rsidRPr="00DB58C1" w:rsidRDefault="00802549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2.Müxtəlif  tip  kitabxanalarda yaradılan biblioqrafiya  şöbələrinin  quruluşu</w:t>
      </w:r>
    </w:p>
    <w:p w:rsidR="00802549" w:rsidRPr="00DB58C1" w:rsidRDefault="00802549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3. Sənəd kominikasiya sisteminin inkişaf tarixi</w:t>
      </w:r>
    </w:p>
    <w:p w:rsidR="00802549" w:rsidRPr="00DB58C1" w:rsidRDefault="00DB58C1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4</w:t>
      </w:r>
      <w:r w:rsidR="00802549" w:rsidRPr="00DB58C1">
        <w:rPr>
          <w:rFonts w:ascii="Times New Roman" w:hAnsi="Times New Roman" w:cs="Times New Roman"/>
          <w:sz w:val="28"/>
          <w:lang w:val="az-Latn-AZ"/>
        </w:rPr>
        <w:t>. Soraq-biblioqrafiya aparatı kitabxanada  biblioqrafik fəaliyyətin əsas bazasıdır</w:t>
      </w:r>
    </w:p>
    <w:p w:rsidR="00802549" w:rsidRPr="00DB58C1" w:rsidRDefault="00802549" w:rsidP="0080254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4"/>
          <w:lang w:val="az-Latn-AZ"/>
        </w:rPr>
        <w:t xml:space="preserve">5. </w:t>
      </w:r>
      <w:r w:rsidRPr="00DB58C1">
        <w:rPr>
          <w:rFonts w:ascii="Times New Roman" w:hAnsi="Times New Roman" w:cs="Times New Roman"/>
          <w:sz w:val="28"/>
          <w:szCs w:val="28"/>
          <w:lang w:val="az-Latn-AZ"/>
        </w:rPr>
        <w:t>Uşaq kitabxanalarında oxucuların kitabxana-informasiya təminatı</w:t>
      </w:r>
    </w:p>
    <w:p w:rsidR="00802549" w:rsidRPr="00DB58C1" w:rsidRDefault="00802549" w:rsidP="0080254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6. Biblioqrafik sintezin mühüm əməliyyatı  biblioqrafik yazıların qruplaşdırılmasından</w:t>
      </w:r>
    </w:p>
    <w:p w:rsidR="00802549" w:rsidRPr="00DB58C1" w:rsidRDefault="00802549" w:rsidP="0080254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7. Müxtəlif  tip  kitabxanalarda yaradılan biblioqrafiya  şöbələrinin  quruluşu</w:t>
      </w:r>
    </w:p>
    <w:p w:rsidR="00802549" w:rsidRPr="00DB58C1" w:rsidRDefault="00802549" w:rsidP="0080254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8.. Biblioqrafik əlamət</w:t>
      </w:r>
    </w:p>
    <w:p w:rsidR="00802549" w:rsidRPr="00DB58C1" w:rsidRDefault="00802549" w:rsidP="00802549">
      <w:pPr>
        <w:tabs>
          <w:tab w:val="left" w:pos="426"/>
          <w:tab w:val="left" w:pos="2268"/>
        </w:tabs>
        <w:adjustRightInd w:val="0"/>
        <w:spacing w:line="360" w:lineRule="auto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 xml:space="preserve">9. </w:t>
      </w:r>
      <w:r w:rsidRPr="00DB58C1">
        <w:rPr>
          <w:rFonts w:ascii="Times New Roman" w:hAnsi="Times New Roman" w:cs="Times New Roman"/>
          <w:sz w:val="28"/>
          <w:lang w:val="az-Latn-AZ"/>
        </w:rPr>
        <w:t>Müxtəlif  tip  kitabxanalarda yaradılan biblioqrafiya  şöbələrinin  quruluşu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>10. Biblioqrafiyaşünaslıqda qarşıya çıxan əsas məsələlər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>11. Biblioqrafik informasiyanın genetik xüsusiyyəti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bCs/>
          <w:sz w:val="28"/>
          <w:szCs w:val="26"/>
          <w:lang w:val="az-Latn-AZ"/>
        </w:rPr>
        <w:t xml:space="preserve">12. </w:t>
      </w:r>
      <w:r w:rsidRPr="00DB58C1">
        <w:rPr>
          <w:rFonts w:ascii="Times New Roman" w:hAnsi="Times New Roman" w:cs="Times New Roman"/>
          <w:sz w:val="28"/>
          <w:szCs w:val="28"/>
          <w:lang w:val="az-Latn-AZ"/>
        </w:rPr>
        <w:t>Biblioqrafik vəsaitlərin tərtibi prospektləri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bCs/>
          <w:sz w:val="28"/>
          <w:szCs w:val="26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 xml:space="preserve">13.. </w:t>
      </w:r>
      <w:r w:rsidRPr="00DB58C1">
        <w:rPr>
          <w:rFonts w:ascii="Times New Roman" w:hAnsi="Times New Roman" w:cs="Times New Roman"/>
          <w:bCs/>
          <w:sz w:val="28"/>
          <w:szCs w:val="26"/>
          <w:lang w:val="az-Latn-AZ"/>
        </w:rPr>
        <w:t>Biblioqrafik informasiya ilkin sənədlərin əsas təhlili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>14. Sənəd təlabatlarının formaları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4"/>
          <w:szCs w:val="28"/>
          <w:lang w:val="az-Latn-AZ"/>
        </w:rPr>
        <w:t xml:space="preserve">15.. </w:t>
      </w:r>
      <w:r w:rsidRPr="00DB58C1">
        <w:rPr>
          <w:rFonts w:ascii="Times New Roman" w:hAnsi="Times New Roman" w:cs="Times New Roman"/>
          <w:sz w:val="28"/>
          <w:szCs w:val="28"/>
          <w:lang w:val="az-Latn-AZ"/>
        </w:rPr>
        <w:t>Biblioqrafiyaşünaslıqda qarşıya çıxan əsas məsələlər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4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szCs w:val="28"/>
          <w:lang w:val="az-Latn-AZ"/>
        </w:rPr>
        <w:t>16.  Biblioqrafik əlamət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17. </w:t>
      </w:r>
      <w:r w:rsidRPr="00DB58C1">
        <w:rPr>
          <w:rFonts w:ascii="Times New Roman" w:hAnsi="Times New Roman" w:cs="Times New Roman"/>
          <w:sz w:val="28"/>
          <w:szCs w:val="28"/>
          <w:lang w:val="az-Latn-AZ"/>
        </w:rPr>
        <w:t>Biblioqrafik çatdırma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4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18.  </w:t>
      </w:r>
      <w:r w:rsidRPr="00DB58C1">
        <w:rPr>
          <w:rFonts w:ascii="Times New Roman" w:hAnsi="Times New Roman" w:cs="Times New Roman"/>
          <w:sz w:val="24"/>
          <w:lang w:val="az-Latn-AZ"/>
        </w:rPr>
        <w:t>Sintez mərhələsində ədəbiyyatın seçilməsi.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4"/>
          <w:lang w:val="az-Latn-AZ"/>
        </w:rPr>
        <w:t xml:space="preserve">19. </w:t>
      </w:r>
      <w:r w:rsidRPr="00DB58C1">
        <w:rPr>
          <w:rFonts w:ascii="Times New Roman" w:hAnsi="Times New Roman" w:cs="Times New Roman"/>
          <w:sz w:val="28"/>
          <w:lang w:val="az-Latn-AZ"/>
        </w:rPr>
        <w:t>Biblioqrafik sintezin mühüm əməliyyatı  biblioqrafik yazıların qruplaşdırılmasından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4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20. Soraq-biblioqrafiya aparatı kitabxanada  biblioqrafik fəaliyyətin əsas bazasıdır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4"/>
          <w:lang w:val="az-Latn-AZ"/>
        </w:rPr>
        <w:lastRenderedPageBreak/>
        <w:t xml:space="preserve">21. </w:t>
      </w:r>
      <w:r w:rsidRPr="00DB58C1">
        <w:rPr>
          <w:rFonts w:ascii="Times New Roman" w:hAnsi="Times New Roman" w:cs="Times New Roman"/>
          <w:sz w:val="28"/>
          <w:lang w:val="az-Latn-AZ"/>
        </w:rPr>
        <w:t>Seçmə biblioqrafiyalaşdırmanın ən vacib prosesidir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4"/>
          <w:lang w:val="az-Latn-AZ"/>
        </w:rPr>
        <w:t xml:space="preserve">22. </w:t>
      </w:r>
      <w:r w:rsidRPr="00DB58C1">
        <w:rPr>
          <w:rFonts w:ascii="Times New Roman" w:hAnsi="Times New Roman" w:cs="Times New Roman"/>
          <w:sz w:val="28"/>
          <w:lang w:val="az-Latn-AZ"/>
        </w:rPr>
        <w:t>Biblioqrafiyalaşdırmanın sonrakı mərhələsi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32"/>
          <w:lang w:val="az-Latn-AZ"/>
        </w:rPr>
        <w:t xml:space="preserve">23. </w:t>
      </w:r>
      <w:r w:rsidRPr="00DB58C1">
        <w:rPr>
          <w:rFonts w:ascii="Times New Roman" w:hAnsi="Times New Roman" w:cs="Times New Roman"/>
          <w:sz w:val="28"/>
          <w:lang w:val="az-Latn-AZ"/>
        </w:rPr>
        <w:t>Biblioqrafiyalaşdırmanın sintez mərhələsi.</w:t>
      </w:r>
    </w:p>
    <w:p w:rsidR="00802549" w:rsidRPr="00DB58C1" w:rsidRDefault="00802549" w:rsidP="004F44F8">
      <w:pPr>
        <w:tabs>
          <w:tab w:val="left" w:pos="1276"/>
        </w:tabs>
        <w:adjustRightInd w:val="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24. </w:t>
      </w:r>
      <w:r w:rsidRPr="00DB58C1">
        <w:rPr>
          <w:rFonts w:ascii="Times New Roman" w:hAnsi="Times New Roman" w:cs="Times New Roman"/>
          <w:sz w:val="28"/>
          <w:szCs w:val="28"/>
          <w:lang w:val="az-Latn-AZ"/>
        </w:rPr>
        <w:t>Elmi texniki kitabxanalardan istifadə mexanizmi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25. Biblioqrafiyalaşdırmanın sonrakı mərhələsi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26. Biblioqrafiyalaşdırma prosesi məcburi ünsür kimi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27.  Biblioqrafiyalaşdırmanın analtik mərhələsi.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28. Biblioqrafiyalaşdırma prosesi məcburi ünsür kimi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29. Biblioqrafiyalaşdırma-biblioqrafik məlumatın hazırlanması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30. Biblioqrafiyalaşdırmanın metodikası və hazırlıq mərhələsi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b/>
          <w:sz w:val="28"/>
          <w:lang w:val="az-Latn-AZ"/>
        </w:rPr>
      </w:pPr>
      <w:r w:rsidRPr="00DB58C1">
        <w:rPr>
          <w:rFonts w:ascii="Times New Roman" w:hAnsi="Times New Roman" w:cs="Times New Roman"/>
          <w:spacing w:val="-4"/>
          <w:sz w:val="28"/>
          <w:lang w:val="az-Latn-AZ"/>
        </w:rPr>
        <w:t xml:space="preserve">31. </w:t>
      </w:r>
      <w:r w:rsidRPr="00DB58C1">
        <w:rPr>
          <w:rFonts w:ascii="Times New Roman" w:hAnsi="Times New Roman" w:cs="Times New Roman"/>
          <w:sz w:val="28"/>
          <w:lang w:val="az-Latn-AZ"/>
        </w:rPr>
        <w:t>Mövzu  kartotekasının tərtibi xüsusiyyətləri</w:t>
      </w:r>
      <w:r w:rsidRPr="00DB58C1">
        <w:rPr>
          <w:rFonts w:ascii="Times New Roman" w:hAnsi="Times New Roman" w:cs="Times New Roman"/>
          <w:b/>
          <w:sz w:val="28"/>
          <w:lang w:val="az-Latn-AZ"/>
        </w:rPr>
        <w:t>.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pacing w:val="-4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32. </w:t>
      </w:r>
      <w:r w:rsidRPr="00DB58C1">
        <w:rPr>
          <w:rFonts w:ascii="Times New Roman" w:hAnsi="Times New Roman" w:cs="Times New Roman"/>
          <w:spacing w:val="-4"/>
          <w:sz w:val="28"/>
          <w:lang w:val="az-Latn-AZ"/>
        </w:rPr>
        <w:t>Kitabxananın SBA-da  kataloq və kartoteka  sistemi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pacing w:val="-4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33. </w:t>
      </w:r>
      <w:r w:rsidRPr="00DB58C1">
        <w:rPr>
          <w:rFonts w:ascii="Times New Roman" w:hAnsi="Times New Roman" w:cs="Times New Roman"/>
          <w:spacing w:val="-4"/>
          <w:sz w:val="28"/>
          <w:lang w:val="az-Latn-AZ"/>
        </w:rPr>
        <w:t>Biblioqrafik kartotekalar.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i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34. Kitabxananın soraq-biblioqrafik nəşrlər fondu.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35. Biblioqrafik göstəricilərin keyfiyyəti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36. Tövsiyyə biblioqrafiya  fəaliyyəti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37. SBA-nın tərkib hissələri.</w:t>
      </w:r>
    </w:p>
    <w:p w:rsidR="00802549" w:rsidRPr="00DB58C1" w:rsidRDefault="00802549" w:rsidP="004F44F8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38. Kitabxananın soraq- biblioqrafiya aparatı.</w:t>
      </w:r>
    </w:p>
    <w:p w:rsidR="00802549" w:rsidRPr="00DB58C1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39. Bibloqrafik məlumat tələbatı</w:t>
      </w:r>
    </w:p>
    <w:p w:rsidR="00802549" w:rsidRPr="00DB58C1" w:rsidRDefault="00802549" w:rsidP="005D3315">
      <w:pPr>
        <w:ind w:right="57"/>
        <w:jc w:val="both"/>
        <w:rPr>
          <w:rFonts w:ascii="Times New Roman" w:hAnsi="Times New Roman" w:cs="Times New Roman"/>
          <w:sz w:val="24"/>
          <w:lang w:val="az-Latn-AZ"/>
        </w:rPr>
      </w:pPr>
      <w:r w:rsidRPr="00DB58C1">
        <w:rPr>
          <w:rFonts w:ascii="Times New Roman" w:hAnsi="Times New Roman" w:cs="Times New Roman"/>
          <w:spacing w:val="-6"/>
          <w:sz w:val="24"/>
          <w:lang w:val="az-Latn-AZ"/>
        </w:rPr>
        <w:t xml:space="preserve">40. </w:t>
      </w:r>
      <w:r w:rsidRPr="00DB58C1">
        <w:rPr>
          <w:rFonts w:ascii="Times New Roman" w:hAnsi="Times New Roman" w:cs="Times New Roman"/>
          <w:sz w:val="28"/>
          <w:lang w:val="az-Latn-AZ"/>
        </w:rPr>
        <w:t>Biblioqrafik informasiya  tələbatçılarının xarakteristikası və onların məlumat tələbatlarının öyrənilməsinin əsas metodları.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pacing w:val="-6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 xml:space="preserve">41. </w:t>
      </w:r>
      <w:r w:rsidRPr="00CD5F30">
        <w:rPr>
          <w:rFonts w:ascii="Times New Roman" w:hAnsi="Times New Roman" w:cs="Times New Roman"/>
          <w:spacing w:val="-6"/>
          <w:sz w:val="28"/>
          <w:lang w:val="az-Latn-AZ"/>
        </w:rPr>
        <w:t>Müxtəlif tip kitabxanaların qeyri biblioqrafiya şöbələri</w:t>
      </w:r>
    </w:p>
    <w:p w:rsidR="00802549" w:rsidRPr="00CD5F30" w:rsidRDefault="00802549" w:rsidP="005D3315">
      <w:pPr>
        <w:spacing w:line="240" w:lineRule="exact"/>
        <w:ind w:right="57"/>
        <w:jc w:val="both"/>
        <w:rPr>
          <w:rFonts w:ascii="Times New Roman" w:hAnsi="Times New Roman" w:cs="Times New Roman"/>
          <w:spacing w:val="-6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 xml:space="preserve">42. </w:t>
      </w:r>
      <w:r w:rsidRPr="00CD5F30">
        <w:rPr>
          <w:rFonts w:ascii="Times New Roman" w:hAnsi="Times New Roman" w:cs="Times New Roman"/>
          <w:spacing w:val="-6"/>
          <w:sz w:val="28"/>
          <w:lang w:val="az-Latn-AZ"/>
        </w:rPr>
        <w:t>Kitabxananın biblioqrafiya  bölməsinin  əsas funksiyaları və qeyri biblioqrafik şöbələrdə biblioqrafik proseslər.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>43.Biblioqrafik proseslərin mexanikləşdirilməsi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>44. Biblioqrafik vəsaitin tərtibi prospekti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>45. Kitabxanada biblioqrafik fəaliyyətin məzmunu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4"/>
          <w:lang w:val="az-Latn-AZ"/>
        </w:rPr>
        <w:t xml:space="preserve">46. </w:t>
      </w:r>
      <w:r w:rsidRPr="00CD5F30">
        <w:rPr>
          <w:rFonts w:ascii="Times New Roman" w:hAnsi="Times New Roman" w:cs="Times New Roman"/>
          <w:sz w:val="28"/>
          <w:lang w:val="az-Latn-AZ"/>
        </w:rPr>
        <w:t>Azərbaycan  kitabxanalarında  biblioqrafik xidmətin təşkilati funksional quruluşu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32"/>
          <w:lang w:val="az-Latn-AZ"/>
        </w:rPr>
        <w:t>47.</w:t>
      </w:r>
      <w:r w:rsidRPr="00CD5F30">
        <w:rPr>
          <w:rFonts w:ascii="Times New Roman" w:hAnsi="Times New Roman" w:cs="Times New Roman"/>
          <w:sz w:val="28"/>
          <w:lang w:val="az-Latn-AZ"/>
        </w:rPr>
        <w:t xml:space="preserve"> Biblioqrafiya və kitabxana işi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lastRenderedPageBreak/>
        <w:t>48. Mədəniyyət və incəsənət üzrə elmi informasiya şöbəsi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>49. Diyarşünaslıq biblioqrafiyası.</w:t>
      </w:r>
    </w:p>
    <w:p w:rsidR="00802549" w:rsidRPr="00CD5F30" w:rsidRDefault="00802549" w:rsidP="005D3315">
      <w:pPr>
        <w:widowControl w:val="0"/>
        <w:autoSpaceDE w:val="0"/>
        <w:autoSpaceDN w:val="0"/>
        <w:spacing w:before="90"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CD5F30">
        <w:rPr>
          <w:rFonts w:ascii="Times New Roman" w:hAnsi="Times New Roman" w:cs="Times New Roman"/>
          <w:sz w:val="28"/>
          <w:lang w:val="az-Latn-AZ"/>
        </w:rPr>
        <w:t>50. Soraq-biblioqrafiya şöbəsi</w:t>
      </w:r>
    </w:p>
    <w:p w:rsidR="00802549" w:rsidRPr="00DB58C1" w:rsidRDefault="00802549" w:rsidP="005D3315">
      <w:pPr>
        <w:spacing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51. Müxtəlif  tip  kitabxanalarda yaradılan biblioqrafiya  şöbələrinin  quruluşu</w:t>
      </w:r>
    </w:p>
    <w:p w:rsidR="00802549" w:rsidRPr="00DB58C1" w:rsidRDefault="00802549" w:rsidP="005D3315">
      <w:pPr>
        <w:spacing w:line="240" w:lineRule="exact"/>
        <w:ind w:right="57"/>
        <w:jc w:val="both"/>
        <w:rPr>
          <w:rFonts w:ascii="Times New Roman" w:hAnsi="Times New Roman" w:cs="Times New Roman"/>
          <w:sz w:val="28"/>
          <w:lang w:val="az-Latn-AZ"/>
        </w:rPr>
      </w:pPr>
      <w:r w:rsidRPr="00DB58C1">
        <w:rPr>
          <w:rFonts w:ascii="Times New Roman" w:hAnsi="Times New Roman" w:cs="Times New Roman"/>
          <w:sz w:val="28"/>
          <w:lang w:val="az-Latn-AZ"/>
        </w:rPr>
        <w:t>52..Kitabxanada biblioqrafiya  işinin təşkilinin ümumi məsələləri</w:t>
      </w:r>
    </w:p>
    <w:p w:rsidR="00802549" w:rsidRPr="00DB58C1" w:rsidRDefault="00802549" w:rsidP="00802549">
      <w:pPr>
        <w:ind w:left="3600"/>
        <w:rPr>
          <w:rFonts w:ascii="Times New Roman" w:hAnsi="Times New Roman" w:cs="Times New Roman"/>
          <w:sz w:val="36"/>
          <w:szCs w:val="28"/>
          <w:lang w:val="az-Latn-AZ"/>
        </w:rPr>
      </w:pPr>
    </w:p>
    <w:p w:rsidR="00802549" w:rsidRPr="00DB58C1" w:rsidRDefault="00802549" w:rsidP="00802549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</w:p>
    <w:p w:rsidR="00DB58C1" w:rsidRPr="00DB58C1" w:rsidRDefault="00DB58C1">
      <w:pPr>
        <w:ind w:right="57"/>
        <w:jc w:val="both"/>
        <w:rPr>
          <w:rFonts w:ascii="Times New Roman" w:hAnsi="Times New Roman" w:cs="Times New Roman"/>
          <w:sz w:val="28"/>
          <w:lang w:val="az-Latn-AZ"/>
        </w:rPr>
      </w:pPr>
    </w:p>
    <w:sectPr w:rsidR="00DB58C1" w:rsidRPr="00DB58C1" w:rsidSect="0005052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80438"/>
    <w:multiLevelType w:val="hybridMultilevel"/>
    <w:tmpl w:val="4F4C7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70763"/>
    <w:multiLevelType w:val="hybridMultilevel"/>
    <w:tmpl w:val="1B202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7138"/>
    <w:rsid w:val="002252A6"/>
    <w:rsid w:val="003D361C"/>
    <w:rsid w:val="004F44F8"/>
    <w:rsid w:val="005D3315"/>
    <w:rsid w:val="00797138"/>
    <w:rsid w:val="007A0A58"/>
    <w:rsid w:val="007B45C2"/>
    <w:rsid w:val="00802549"/>
    <w:rsid w:val="008D1050"/>
    <w:rsid w:val="00B36858"/>
    <w:rsid w:val="00CD5F30"/>
    <w:rsid w:val="00DB5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797138"/>
  </w:style>
  <w:style w:type="character" w:styleId="a3">
    <w:name w:val="Hyperlink"/>
    <w:basedOn w:val="a0"/>
    <w:uiPriority w:val="99"/>
    <w:semiHidden/>
    <w:unhideWhenUsed/>
    <w:rsid w:val="00797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97138"/>
    <w:pPr>
      <w:spacing w:after="160" w:line="259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10</cp:revision>
  <dcterms:created xsi:type="dcterms:W3CDTF">2020-02-20T06:00:00Z</dcterms:created>
  <dcterms:modified xsi:type="dcterms:W3CDTF">2020-02-20T12:21:00Z</dcterms:modified>
</cp:coreProperties>
</file>